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D5D" w:rsidRPr="00420D5D" w:rsidRDefault="00420D5D" w:rsidP="00420D5D">
      <w:pPr>
        <w:spacing w:after="0" w:line="240" w:lineRule="auto"/>
        <w:outlineLvl w:val="0"/>
        <w:rPr>
          <w:rFonts w:ascii="Segoe UI" w:eastAsia="Times New Roman" w:hAnsi="Segoe UI" w:cs="Segoe UI"/>
          <w:color w:val="32A1EA"/>
          <w:kern w:val="36"/>
          <w:sz w:val="45"/>
          <w:szCs w:val="45"/>
        </w:rPr>
      </w:pPr>
      <w:r w:rsidRPr="00420D5D">
        <w:rPr>
          <w:rFonts w:ascii="Segoe UI" w:eastAsia="Times New Roman" w:hAnsi="Segoe UI" w:cs="Segoe UI"/>
          <w:color w:val="32A1EA"/>
          <w:kern w:val="36"/>
          <w:sz w:val="45"/>
          <w:szCs w:val="45"/>
        </w:rPr>
        <w:t>Материально-техническое обеспечение и оснащенность образовательного процесса. Доступная среда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Информация о материально-техническом обеспечении образовательной деятельности, в том числе в отношении инвалидов и лиц с ограниченными возможностями здоровья: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Наличие оборудованных учебных кабинетов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    В учреждении оборудованы групповые помещения с отдельными спальнями (2 группы).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    Групповые помещения частично приспособлены для использования инвалидами с нарушениями опорно-двигательного аппарата (для лиц с нарушениями опорно-двигательного аппарата - увеличено расстояние между рядами стульев и столами).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Наличие оборудованных объектов для проведения практических занятий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Отсутствуют.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Наличие оборудованных библиотек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Библиотека в детском саду располагается в групповых комнатах и методическом кабинете. Весь книжный фонд условно разделен на две части и включает в себя: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- книги для воспитателя (методическая и справочная литература),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- книги для воспитанников: произведения, рекомендованные программой, по которой работает ДОУ, сборники сказок, малых фольклорных форм, </w:t>
      </w: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lastRenderedPageBreak/>
        <w:t>познавательной литературы, произведения русских и зарубежных поэтов и писателей.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Наличие оборудованных объектов спорта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На территории имеется спортивная площадка, на прогулочных участках имеются малые спортивные формы.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Наличие оборудованных </w:t>
      </w:r>
      <w:proofErr w:type="gramStart"/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средствах</w:t>
      </w:r>
      <w:proofErr w:type="gramEnd"/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 обучения и воспитания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5" w:history="1">
        <w:r w:rsidRPr="00420D5D">
          <w:rPr>
            <w:rFonts w:ascii="Georgia" w:eastAsia="Times New Roman" w:hAnsi="Georgia" w:cs="Times New Roman"/>
            <w:color w:val="32A1EA"/>
            <w:sz w:val="34"/>
            <w:u w:val="single"/>
          </w:rPr>
          <w:t>Средства обучения и воспитания.pdf</w:t>
        </w:r>
      </w:hyperlink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Доступ к информационным системам и информационно-телекоммуникационным сетям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Доступ к информационным системам и информационно-телекоммуникационным сетям, в том числе к сети Интернет, осуществляется ПАО «Ростелеком». Пропускная способность - 22 Мбит/</w:t>
      </w:r>
      <w:proofErr w:type="gramStart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с</w:t>
      </w:r>
      <w:proofErr w:type="gramEnd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. Всего в учреждении3компьютера, из них 1 свыходом в интернет. Официальный сайт учреждения адаптирован с учетом особых потребностей инвалидов по зрению.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Электронные образовательные ресурсы, к которым обеспечивается доступ </w:t>
      </w:r>
      <w:proofErr w:type="gramStart"/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обучающихся</w:t>
      </w:r>
      <w:proofErr w:type="gramEnd"/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Электронные учебные CD-диски:</w:t>
      </w:r>
    </w:p>
    <w:p w:rsidR="00420D5D" w:rsidRPr="00420D5D" w:rsidRDefault="00420D5D" w:rsidP="00420D5D">
      <w:pPr>
        <w:numPr>
          <w:ilvl w:val="0"/>
          <w:numId w:val="1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Мультфильмы-Смешарики «Азбука безопасности»</w:t>
      </w:r>
    </w:p>
    <w:p w:rsidR="00420D5D" w:rsidRPr="00420D5D" w:rsidRDefault="00420D5D" w:rsidP="00420D5D">
      <w:pPr>
        <w:numPr>
          <w:ilvl w:val="0"/>
          <w:numId w:val="1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Интерактивные мультфильмы-уроки для детей «Веселая Азбука»</w:t>
      </w:r>
    </w:p>
    <w:p w:rsidR="00420D5D" w:rsidRPr="00420D5D" w:rsidRDefault="00420D5D" w:rsidP="00420D5D">
      <w:pPr>
        <w:numPr>
          <w:ilvl w:val="0"/>
          <w:numId w:val="1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«Уроки осторожности (ОБЖ для малышей);</w:t>
      </w:r>
    </w:p>
    <w:p w:rsidR="00420D5D" w:rsidRPr="00420D5D" w:rsidRDefault="00420D5D" w:rsidP="00420D5D">
      <w:pPr>
        <w:numPr>
          <w:ilvl w:val="0"/>
          <w:numId w:val="1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Веселая азбука Кирилла и Мефодия».</w:t>
      </w:r>
    </w:p>
    <w:p w:rsidR="00420D5D" w:rsidRPr="00420D5D" w:rsidRDefault="00420D5D" w:rsidP="00420D5D">
      <w:pPr>
        <w:spacing w:after="0" w:line="240" w:lineRule="auto"/>
        <w:ind w:left="300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lastRenderedPageBreak/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Сторонние электронные образовательные и информационные ресурсы:</w:t>
      </w:r>
    </w:p>
    <w:p w:rsidR="00420D5D" w:rsidRPr="00420D5D" w:rsidRDefault="00420D5D" w:rsidP="00420D5D">
      <w:pPr>
        <w:numPr>
          <w:ilvl w:val="0"/>
          <w:numId w:val="2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6" w:tgtFrame="_blank" w:history="1">
        <w:r w:rsidRPr="00420D5D">
          <w:rPr>
            <w:rFonts w:ascii="Times New Roman" w:eastAsia="Times New Roman" w:hAnsi="Times New Roman" w:cs="Times New Roman"/>
            <w:i/>
            <w:iCs/>
            <w:color w:val="32A1EA"/>
            <w:sz w:val="37"/>
            <w:u w:val="single"/>
          </w:rPr>
          <w:t>Информационная система «Единое окно доступа к образовательным ресурсам»;</w:t>
        </w:r>
      </w:hyperlink>
    </w:p>
    <w:p w:rsidR="00420D5D" w:rsidRPr="00420D5D" w:rsidRDefault="00420D5D" w:rsidP="00420D5D">
      <w:pPr>
        <w:numPr>
          <w:ilvl w:val="0"/>
          <w:numId w:val="2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7" w:tgtFrame="_blank" w:history="1">
        <w:r w:rsidRPr="00420D5D">
          <w:rPr>
            <w:rFonts w:ascii="Times New Roman" w:eastAsia="Times New Roman" w:hAnsi="Times New Roman" w:cs="Times New Roman"/>
            <w:i/>
            <w:iCs/>
            <w:color w:val="32A1EA"/>
            <w:sz w:val="37"/>
            <w:u w:val="single"/>
          </w:rPr>
          <w:t>Единая коллекция цифровых образовательных ресурсов;</w:t>
        </w:r>
      </w:hyperlink>
    </w:p>
    <w:p w:rsidR="00420D5D" w:rsidRPr="00420D5D" w:rsidRDefault="00420D5D" w:rsidP="00420D5D">
      <w:pPr>
        <w:numPr>
          <w:ilvl w:val="0"/>
          <w:numId w:val="2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8" w:tgtFrame="_blank" w:history="1">
        <w:r w:rsidRPr="00420D5D">
          <w:rPr>
            <w:rFonts w:ascii="Times New Roman" w:eastAsia="Times New Roman" w:hAnsi="Times New Roman" w:cs="Times New Roman"/>
            <w:i/>
            <w:iCs/>
            <w:color w:val="32A1EA"/>
            <w:sz w:val="37"/>
            <w:u w:val="single"/>
          </w:rPr>
          <w:t>Федеральный центр информационно-образовательных ресурсов;</w:t>
        </w:r>
      </w:hyperlink>
    </w:p>
    <w:p w:rsidR="00420D5D" w:rsidRPr="00420D5D" w:rsidRDefault="00420D5D" w:rsidP="00420D5D">
      <w:pPr>
        <w:numPr>
          <w:ilvl w:val="0"/>
          <w:numId w:val="2"/>
        </w:numPr>
        <w:spacing w:after="0" w:line="240" w:lineRule="auto"/>
        <w:ind w:left="374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9" w:tgtFrame="_blank" w:history="1">
        <w:r w:rsidRPr="00420D5D">
          <w:rPr>
            <w:rFonts w:ascii="Times New Roman" w:eastAsia="Times New Roman" w:hAnsi="Times New Roman" w:cs="Times New Roman"/>
            <w:i/>
            <w:iCs/>
            <w:color w:val="32A1EA"/>
            <w:sz w:val="37"/>
            <w:u w:val="single"/>
          </w:rPr>
          <w:t>Портал «Музеи России»;</w:t>
        </w:r>
      </w:hyperlink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0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http://www.edu.ru/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Российское образование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1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http://www.ivalex.vistcom.ru/metod.htm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Всё для детского сада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2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http://detsad-kitty.ru/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ДетСад – стихи для детей и взрослых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3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http://vospitatel.com.ua/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сайт «Воспитатель»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4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http://allforchildren.ru/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Всё для детей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5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http://www.schoolforbaby.ru/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загадки, сценарии, праздники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6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http://playroom.com.ru/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материалы для организации детского досуга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7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http://www.solnet.ee/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портал «Солнышко»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8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http://www.i-gnom.ru/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«Гномик» - информация о познавательном развитии дошкольника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19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http://viki.rdf.ru/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Детские электронные презентации и книги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20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http://sibmama.ru/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Презентации для детей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21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http://tmntpk.ucoz.ru/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Презентации для дошкольников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hyperlink r:id="rId22" w:history="1">
        <w:r w:rsidRPr="00420D5D">
          <w:rPr>
            <w:rFonts w:ascii="Times New Roman" w:eastAsia="Times New Roman" w:hAnsi="Times New Roman" w:cs="Times New Roman"/>
            <w:color w:val="32A1EA"/>
            <w:sz w:val="37"/>
            <w:u w:val="single"/>
          </w:rPr>
          <w:t>http://900igr.net/</w:t>
        </w:r>
      </w:hyperlink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 - игры и презентации для детей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Все сайты оснащены версией для слабовидящих людей.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Количество жилых помещений в общежитии, интернате, формировании платы за проживание в общежитии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lastRenderedPageBreak/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Общежитие и интернат отсутствуют.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Информация о специальных условиях для получения образования инвалидами и лицами с ограниченными возможностями здоровья: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Обеспечение доступа в здания образовательной организации, в том числе в общежитие, интернат, </w:t>
      </w:r>
      <w:proofErr w:type="gramStart"/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>приспособленных</w:t>
      </w:r>
      <w:proofErr w:type="gramEnd"/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 для использования инвалидами и лицами с ограниченными возможностями здоровья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При главном входе в учреждение слева </w:t>
      </w:r>
      <w:proofErr w:type="gramStart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расположена</w:t>
      </w:r>
      <w:proofErr w:type="gramEnd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 тифлокарточка с реквизитами детского сада.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Входная группа: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- перед входной группой слева расположен указатель и звонок вызова ассистента (помощника) из числа сотрудников учреждения, для предоставленияуслуг по оказании инвалидам и лицам с ОВЗ необходимой технической помощи;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Приказом закреплены работники, ответственные за сопровождение данных лиц и оказания им ситуационной помощи в здании учреждения при предоставлении государственных услуг.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Конструктивные особенности здания не предусматривают наличие подъемников.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Тифлотехника, тактильные плитки, напольные метки, устройства для закрепления инвалидных колясок, поручни внутри помещений, приспособления для туалета специализированного назначения в </w:t>
      </w:r>
      <w:proofErr w:type="gramStart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детском</w:t>
      </w:r>
      <w:proofErr w:type="gramEnd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 садуотсутствуют.</w:t>
      </w:r>
    </w:p>
    <w:p w:rsidR="00420D5D" w:rsidRPr="00420D5D" w:rsidRDefault="00420D5D" w:rsidP="00420D5D">
      <w:pPr>
        <w:spacing w:after="0" w:line="240" w:lineRule="auto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t xml:space="preserve">Наличие специальных технических средств обучения коллективного и индивидуального пользования </w:t>
      </w:r>
      <w:r w:rsidRPr="00420D5D">
        <w:rPr>
          <w:rFonts w:ascii="Times New Roman" w:eastAsia="Times New Roman" w:hAnsi="Times New Roman" w:cs="Times New Roman"/>
          <w:b/>
          <w:bCs/>
          <w:color w:val="0000CD"/>
          <w:sz w:val="37"/>
        </w:rPr>
        <w:lastRenderedPageBreak/>
        <w:t>инвалидов и лиц с ограниченными возможностями здоровья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Для </w:t>
      </w:r>
      <w:proofErr w:type="gramStart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>обучающихся</w:t>
      </w:r>
      <w:proofErr w:type="gramEnd"/>
      <w:r w:rsidRPr="00420D5D">
        <w:rPr>
          <w:rFonts w:ascii="Times New Roman" w:eastAsia="Times New Roman" w:hAnsi="Times New Roman" w:cs="Times New Roman"/>
          <w:color w:val="1C1C1C"/>
          <w:sz w:val="37"/>
          <w:szCs w:val="37"/>
        </w:rPr>
        <w:t xml:space="preserve"> с нарушением зрения имеются лупа. Для обучающихся с нарушениями опорно-двигательного аппарата – заключен договор о сотрудничестве с учреждением социального обслуживания по временному обеспечению техническими средствами реабилитации (кресел-колясок).</w:t>
      </w:r>
    </w:p>
    <w:p w:rsidR="00420D5D" w:rsidRPr="00420D5D" w:rsidRDefault="00420D5D" w:rsidP="00420D5D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32"/>
          <w:szCs w:val="32"/>
        </w:rPr>
      </w:pPr>
      <w:r w:rsidRPr="00420D5D">
        <w:rPr>
          <w:rFonts w:ascii="Segoe UI" w:eastAsia="Times New Roman" w:hAnsi="Segoe UI" w:cs="Segoe UI"/>
          <w:color w:val="1C1C1C"/>
          <w:sz w:val="32"/>
          <w:szCs w:val="32"/>
        </w:rPr>
        <w:t> </w:t>
      </w:r>
    </w:p>
    <w:p w:rsidR="00D40A7F" w:rsidRDefault="00D40A7F"/>
    <w:sectPr w:rsidR="00D4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5E72"/>
    <w:multiLevelType w:val="multilevel"/>
    <w:tmpl w:val="659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F4507"/>
    <w:multiLevelType w:val="multilevel"/>
    <w:tmpl w:val="C956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20D5D"/>
    <w:rsid w:val="00420D5D"/>
    <w:rsid w:val="00D4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0D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0D5D"/>
    <w:rPr>
      <w:b/>
      <w:bCs/>
    </w:rPr>
  </w:style>
  <w:style w:type="character" w:styleId="a5">
    <w:name w:val="Hyperlink"/>
    <w:basedOn w:val="a0"/>
    <w:uiPriority w:val="99"/>
    <w:semiHidden/>
    <w:unhideWhenUsed/>
    <w:rsid w:val="00420D5D"/>
    <w:rPr>
      <w:color w:val="0000FF"/>
      <w:u w:val="single"/>
    </w:rPr>
  </w:style>
  <w:style w:type="character" w:styleId="a6">
    <w:name w:val="Emphasis"/>
    <w:basedOn w:val="a0"/>
    <w:uiPriority w:val="20"/>
    <w:qFormat/>
    <w:rsid w:val="00420D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vospitatel.com.ua/" TargetMode="External"/><Relationship Id="rId18" Type="http://schemas.openxmlformats.org/officeDocument/2006/relationships/hyperlink" Target="http://www.i-gno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mntpk.ucoz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detsad-kitty.ru/" TargetMode="External"/><Relationship Id="rId17" Type="http://schemas.openxmlformats.org/officeDocument/2006/relationships/hyperlink" Target="http://www.solnet.ee/" TargetMode="External"/><Relationship Id="rId2" Type="http://schemas.openxmlformats.org/officeDocument/2006/relationships/styles" Target="styles.xml"/><Relationship Id="rId16" Type="http://schemas.openxmlformats.org/officeDocument/2006/relationships/hyperlink" Target="http://playroom.com.ru/" TargetMode="External"/><Relationship Id="rId20" Type="http://schemas.openxmlformats.org/officeDocument/2006/relationships/hyperlink" Target="http://sibmam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ivalex.vistcom.ru/metod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hernoricsad.uoirbitmo.ru/upload/files/%D0%A1%D1%80%D0%B5%D0%B4%D1%81%D1%82%D0%B2%D0%B0%20%D0%BE%D0%B1%D1%83%D1%87%D0%B5%D0%BD%D0%B8%D1%8F%20%D0%B8%20%D0%B2%D0%BE%D1%81%D0%BF%D0%B8%D1%82%D0%B0%D0%BD%D0%B8%D1%8F.pdf" TargetMode="External"/><Relationship Id="rId15" Type="http://schemas.openxmlformats.org/officeDocument/2006/relationships/hyperlink" Target="http://www.schoolforbaby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eum.ru/" TargetMode="External"/><Relationship Id="rId14" Type="http://schemas.openxmlformats.org/officeDocument/2006/relationships/hyperlink" Target="http://allforchildren.ru/" TargetMode="External"/><Relationship Id="rId22" Type="http://schemas.openxmlformats.org/officeDocument/2006/relationships/hyperlink" Target="http://900igr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3</cp:revision>
  <dcterms:created xsi:type="dcterms:W3CDTF">2026-02-15T16:28:00Z</dcterms:created>
  <dcterms:modified xsi:type="dcterms:W3CDTF">2026-02-15T16:30:00Z</dcterms:modified>
</cp:coreProperties>
</file>