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5D" w:rsidRPr="00420D5D" w:rsidRDefault="00420D5D" w:rsidP="00420D5D">
      <w:pPr>
        <w:spacing w:after="0" w:line="240" w:lineRule="auto"/>
        <w:outlineLvl w:val="0"/>
        <w:rPr>
          <w:rFonts w:ascii="Segoe UI" w:eastAsia="Times New Roman" w:hAnsi="Segoe UI" w:cs="Segoe UI"/>
          <w:color w:val="32A1EA"/>
          <w:kern w:val="36"/>
          <w:sz w:val="45"/>
          <w:szCs w:val="45"/>
        </w:rPr>
      </w:pPr>
      <w:r w:rsidRPr="00420D5D">
        <w:rPr>
          <w:rFonts w:ascii="Segoe UI" w:eastAsia="Times New Roman" w:hAnsi="Segoe UI" w:cs="Segoe UI"/>
          <w:color w:val="32A1EA"/>
          <w:kern w:val="36"/>
          <w:sz w:val="45"/>
          <w:szCs w:val="45"/>
        </w:rPr>
        <w:t>Материально-техническое обеспечение и оснащенность образовательного процесса. Доступная среда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b/>
          <w:bCs/>
          <w:color w:val="0000CD"/>
          <w:sz w:val="37"/>
        </w:rPr>
        <w:t>Информация о материально-техническом обеспечении образовательной деятельности, в том числе в отношении инвалидов и лиц с ограниченными возможностями здоровья: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b/>
          <w:bCs/>
          <w:color w:val="0000CD"/>
          <w:sz w:val="37"/>
        </w:rPr>
        <w:t>Наличие оборудованных учебных кабинетов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     В учреждении оборудованы групповые помещения с отдельными спальнями (2 группы).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     Групповые помещения частично приспособлены для использования инвалидами с нарушениями опорно-двигательного аппарата (для лиц с нарушениями опорно-двигательного аппарата - увеличено расстояние между рядами стульев и столами).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b/>
          <w:bCs/>
          <w:color w:val="0000CD"/>
          <w:sz w:val="37"/>
        </w:rPr>
        <w:t>Наличие оборудованных объектов для проведения практических занятий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Отсутствуют.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b/>
          <w:bCs/>
          <w:color w:val="0000CD"/>
          <w:sz w:val="37"/>
        </w:rPr>
        <w:t>Наличие оборудованных библиотек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Библиотека в детском саду располагается в групповых комнатах и методическом кабинете. Весь книжный фонд условно разделен на две части и включает в себя: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- книги для воспитателя (методическая и справочная литература),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 xml:space="preserve">- книги для воспитанников: произведения, рекомендованные программой, по которой работает ДОУ, сборники сказок, малых фольклорных форм, </w:t>
      </w: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lastRenderedPageBreak/>
        <w:t>познавательной литературы, произведения русских и зарубежных поэтов и писателей.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b/>
          <w:bCs/>
          <w:color w:val="0000CD"/>
          <w:sz w:val="37"/>
        </w:rPr>
        <w:t>Наличие оборудованных объектов спорта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На территории имеется спортивная площадка, на прогулочных участках имеются малые спортивные формы.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b/>
          <w:bCs/>
          <w:color w:val="0000CD"/>
          <w:sz w:val="37"/>
        </w:rPr>
        <w:t xml:space="preserve">Наличие оборудованных </w:t>
      </w:r>
      <w:proofErr w:type="gramStart"/>
      <w:r w:rsidRPr="00420D5D">
        <w:rPr>
          <w:rFonts w:ascii="Times New Roman" w:eastAsia="Times New Roman" w:hAnsi="Times New Roman" w:cs="Times New Roman"/>
          <w:b/>
          <w:bCs/>
          <w:color w:val="0000CD"/>
          <w:sz w:val="37"/>
        </w:rPr>
        <w:t>средствах</w:t>
      </w:r>
      <w:proofErr w:type="gramEnd"/>
      <w:r w:rsidRPr="00420D5D">
        <w:rPr>
          <w:rFonts w:ascii="Times New Roman" w:eastAsia="Times New Roman" w:hAnsi="Times New Roman" w:cs="Times New Roman"/>
          <w:b/>
          <w:bCs/>
          <w:color w:val="0000CD"/>
          <w:sz w:val="37"/>
        </w:rPr>
        <w:t xml:space="preserve"> обучения и воспитания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hyperlink r:id="rId5" w:history="1">
        <w:r w:rsidRPr="00420D5D">
          <w:rPr>
            <w:rFonts w:ascii="Georgia" w:eastAsia="Times New Roman" w:hAnsi="Georgia" w:cs="Times New Roman"/>
            <w:color w:val="32A1EA"/>
            <w:sz w:val="34"/>
            <w:u w:val="single"/>
          </w:rPr>
          <w:t>Средства обучения и воспитания.pdf</w:t>
        </w:r>
      </w:hyperlink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b/>
          <w:bCs/>
          <w:color w:val="0000CD"/>
          <w:sz w:val="37"/>
        </w:rPr>
        <w:t>Доступ к информационным системам и информационно-телекоммуникационным сетям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Доступ к информационным системам и информационно-телекоммуникационным сетям, в том числе к сети Интернет, осуществляется ПАО «Ростелеком». Пропускная способность - 22 Мбит/</w:t>
      </w:r>
      <w:proofErr w:type="gramStart"/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с</w:t>
      </w:r>
      <w:proofErr w:type="gramEnd"/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. Всего в учреждении3компьютера, из них 1 свыходом в интернет. Официальный сайт учреждения адаптирован с учетом особых потребностей инвалидов по зрению.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b/>
          <w:bCs/>
          <w:color w:val="0000CD"/>
          <w:sz w:val="37"/>
        </w:rPr>
        <w:t xml:space="preserve">Электронные образовательные ресурсы, к которым обеспечивается доступ </w:t>
      </w:r>
      <w:proofErr w:type="gramStart"/>
      <w:r w:rsidRPr="00420D5D">
        <w:rPr>
          <w:rFonts w:ascii="Times New Roman" w:eastAsia="Times New Roman" w:hAnsi="Times New Roman" w:cs="Times New Roman"/>
          <w:b/>
          <w:bCs/>
          <w:color w:val="0000CD"/>
          <w:sz w:val="37"/>
        </w:rPr>
        <w:t>обучающихся</w:t>
      </w:r>
      <w:proofErr w:type="gramEnd"/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Электронные учебные CD-диски:</w:t>
      </w:r>
    </w:p>
    <w:p w:rsidR="00420D5D" w:rsidRPr="00420D5D" w:rsidRDefault="00420D5D" w:rsidP="00420D5D">
      <w:pPr>
        <w:numPr>
          <w:ilvl w:val="0"/>
          <w:numId w:val="1"/>
        </w:numPr>
        <w:spacing w:after="0" w:line="240" w:lineRule="auto"/>
        <w:ind w:left="374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Мультфильмы-Смешарики «Азбука безопасности»</w:t>
      </w:r>
    </w:p>
    <w:p w:rsidR="00420D5D" w:rsidRPr="00420D5D" w:rsidRDefault="00420D5D" w:rsidP="00420D5D">
      <w:pPr>
        <w:numPr>
          <w:ilvl w:val="0"/>
          <w:numId w:val="1"/>
        </w:numPr>
        <w:spacing w:after="0" w:line="240" w:lineRule="auto"/>
        <w:ind w:left="374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Интерактивные мультфильмы-уроки для детей «Веселая Азбука»</w:t>
      </w:r>
    </w:p>
    <w:p w:rsidR="00420D5D" w:rsidRPr="00420D5D" w:rsidRDefault="00420D5D" w:rsidP="00420D5D">
      <w:pPr>
        <w:numPr>
          <w:ilvl w:val="0"/>
          <w:numId w:val="1"/>
        </w:numPr>
        <w:spacing w:after="0" w:line="240" w:lineRule="auto"/>
        <w:ind w:left="374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«Уроки осторожности (ОБЖ для малышей);</w:t>
      </w:r>
    </w:p>
    <w:p w:rsidR="00420D5D" w:rsidRPr="00420D5D" w:rsidRDefault="00420D5D" w:rsidP="00420D5D">
      <w:pPr>
        <w:numPr>
          <w:ilvl w:val="0"/>
          <w:numId w:val="1"/>
        </w:numPr>
        <w:spacing w:after="0" w:line="240" w:lineRule="auto"/>
        <w:ind w:left="374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Веселая азбука Кирилла и Мефодия».</w:t>
      </w:r>
    </w:p>
    <w:p w:rsidR="00420D5D" w:rsidRPr="00420D5D" w:rsidRDefault="00420D5D" w:rsidP="00420D5D">
      <w:pPr>
        <w:spacing w:after="0" w:line="240" w:lineRule="auto"/>
        <w:ind w:left="300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lastRenderedPageBreak/>
        <w:t> 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 Сторонние электронные образовательные и информационные ресурсы:</w:t>
      </w:r>
    </w:p>
    <w:p w:rsidR="00420D5D" w:rsidRPr="00420D5D" w:rsidRDefault="00420D5D" w:rsidP="00420D5D">
      <w:pPr>
        <w:numPr>
          <w:ilvl w:val="0"/>
          <w:numId w:val="2"/>
        </w:numPr>
        <w:spacing w:after="0" w:line="240" w:lineRule="auto"/>
        <w:ind w:left="374"/>
        <w:rPr>
          <w:rFonts w:ascii="Segoe UI" w:eastAsia="Times New Roman" w:hAnsi="Segoe UI" w:cs="Segoe UI"/>
          <w:color w:val="1C1C1C"/>
          <w:sz w:val="32"/>
          <w:szCs w:val="32"/>
        </w:rPr>
      </w:pPr>
      <w:hyperlink r:id="rId6" w:tgtFrame="_blank" w:history="1">
        <w:r w:rsidRPr="00420D5D">
          <w:rPr>
            <w:rFonts w:ascii="Times New Roman" w:eastAsia="Times New Roman" w:hAnsi="Times New Roman" w:cs="Times New Roman"/>
            <w:i/>
            <w:iCs/>
            <w:color w:val="32A1EA"/>
            <w:sz w:val="37"/>
            <w:u w:val="single"/>
          </w:rPr>
          <w:t>Информационная система «Единое окно доступа к образовательным ресурсам»;</w:t>
        </w:r>
      </w:hyperlink>
    </w:p>
    <w:p w:rsidR="00420D5D" w:rsidRPr="00420D5D" w:rsidRDefault="00420D5D" w:rsidP="00420D5D">
      <w:pPr>
        <w:numPr>
          <w:ilvl w:val="0"/>
          <w:numId w:val="2"/>
        </w:numPr>
        <w:spacing w:after="0" w:line="240" w:lineRule="auto"/>
        <w:ind w:left="374"/>
        <w:rPr>
          <w:rFonts w:ascii="Segoe UI" w:eastAsia="Times New Roman" w:hAnsi="Segoe UI" w:cs="Segoe UI"/>
          <w:color w:val="1C1C1C"/>
          <w:sz w:val="32"/>
          <w:szCs w:val="32"/>
        </w:rPr>
      </w:pPr>
      <w:hyperlink r:id="rId7" w:tgtFrame="_blank" w:history="1">
        <w:r w:rsidRPr="00420D5D">
          <w:rPr>
            <w:rFonts w:ascii="Times New Roman" w:eastAsia="Times New Roman" w:hAnsi="Times New Roman" w:cs="Times New Roman"/>
            <w:i/>
            <w:iCs/>
            <w:color w:val="32A1EA"/>
            <w:sz w:val="37"/>
            <w:u w:val="single"/>
          </w:rPr>
          <w:t>Единая коллекция цифровых образовательных ресурсов;</w:t>
        </w:r>
      </w:hyperlink>
    </w:p>
    <w:p w:rsidR="00420D5D" w:rsidRPr="00420D5D" w:rsidRDefault="00420D5D" w:rsidP="00420D5D">
      <w:pPr>
        <w:numPr>
          <w:ilvl w:val="0"/>
          <w:numId w:val="2"/>
        </w:numPr>
        <w:spacing w:after="0" w:line="240" w:lineRule="auto"/>
        <w:ind w:left="374"/>
        <w:rPr>
          <w:rFonts w:ascii="Segoe UI" w:eastAsia="Times New Roman" w:hAnsi="Segoe UI" w:cs="Segoe UI"/>
          <w:color w:val="1C1C1C"/>
          <w:sz w:val="32"/>
          <w:szCs w:val="32"/>
        </w:rPr>
      </w:pPr>
      <w:hyperlink r:id="rId8" w:tgtFrame="_blank" w:history="1">
        <w:r w:rsidRPr="00420D5D">
          <w:rPr>
            <w:rFonts w:ascii="Times New Roman" w:eastAsia="Times New Roman" w:hAnsi="Times New Roman" w:cs="Times New Roman"/>
            <w:i/>
            <w:iCs/>
            <w:color w:val="32A1EA"/>
            <w:sz w:val="37"/>
            <w:u w:val="single"/>
          </w:rPr>
          <w:t>Федеральный центр информационно-образовательных ресурсов;</w:t>
        </w:r>
      </w:hyperlink>
    </w:p>
    <w:p w:rsidR="00420D5D" w:rsidRPr="00420D5D" w:rsidRDefault="00420D5D" w:rsidP="00420D5D">
      <w:pPr>
        <w:numPr>
          <w:ilvl w:val="0"/>
          <w:numId w:val="2"/>
        </w:numPr>
        <w:spacing w:after="0" w:line="240" w:lineRule="auto"/>
        <w:ind w:left="374"/>
        <w:rPr>
          <w:rFonts w:ascii="Segoe UI" w:eastAsia="Times New Roman" w:hAnsi="Segoe UI" w:cs="Segoe UI"/>
          <w:color w:val="1C1C1C"/>
          <w:sz w:val="32"/>
          <w:szCs w:val="32"/>
        </w:rPr>
      </w:pPr>
      <w:hyperlink r:id="rId9" w:tgtFrame="_blank" w:history="1">
        <w:r w:rsidRPr="00420D5D">
          <w:rPr>
            <w:rFonts w:ascii="Times New Roman" w:eastAsia="Times New Roman" w:hAnsi="Times New Roman" w:cs="Times New Roman"/>
            <w:i/>
            <w:iCs/>
            <w:color w:val="32A1EA"/>
            <w:sz w:val="37"/>
            <w:u w:val="single"/>
          </w:rPr>
          <w:t>Портал «Музеи России»;</w:t>
        </w:r>
      </w:hyperlink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hyperlink r:id="rId10" w:history="1">
        <w:r w:rsidRPr="00420D5D">
          <w:rPr>
            <w:rFonts w:ascii="Times New Roman" w:eastAsia="Times New Roman" w:hAnsi="Times New Roman" w:cs="Times New Roman"/>
            <w:color w:val="32A1EA"/>
            <w:sz w:val="37"/>
            <w:u w:val="single"/>
          </w:rPr>
          <w:t>http://www.edu.ru/</w:t>
        </w:r>
      </w:hyperlink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 - Российское образование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hyperlink r:id="rId11" w:history="1">
        <w:r w:rsidRPr="00420D5D">
          <w:rPr>
            <w:rFonts w:ascii="Times New Roman" w:eastAsia="Times New Roman" w:hAnsi="Times New Roman" w:cs="Times New Roman"/>
            <w:color w:val="32A1EA"/>
            <w:sz w:val="37"/>
            <w:u w:val="single"/>
          </w:rPr>
          <w:t>http://www.ivalex.vistcom.ru/metod.htm</w:t>
        </w:r>
      </w:hyperlink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 - Всё для детского сада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hyperlink r:id="rId12" w:history="1">
        <w:r w:rsidRPr="00420D5D">
          <w:rPr>
            <w:rFonts w:ascii="Times New Roman" w:eastAsia="Times New Roman" w:hAnsi="Times New Roman" w:cs="Times New Roman"/>
            <w:color w:val="32A1EA"/>
            <w:sz w:val="37"/>
            <w:u w:val="single"/>
          </w:rPr>
          <w:t>http://detsad-kitty.ru/</w:t>
        </w:r>
      </w:hyperlink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 - ДетСад – стихи для детей и взрослых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hyperlink r:id="rId13" w:history="1">
        <w:r w:rsidRPr="00420D5D">
          <w:rPr>
            <w:rFonts w:ascii="Times New Roman" w:eastAsia="Times New Roman" w:hAnsi="Times New Roman" w:cs="Times New Roman"/>
            <w:color w:val="32A1EA"/>
            <w:sz w:val="37"/>
            <w:u w:val="single"/>
          </w:rPr>
          <w:t>http://vospitatel.com.ua/</w:t>
        </w:r>
      </w:hyperlink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 - сайт «Воспитатель»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hyperlink r:id="rId14" w:history="1">
        <w:r w:rsidRPr="00420D5D">
          <w:rPr>
            <w:rFonts w:ascii="Times New Roman" w:eastAsia="Times New Roman" w:hAnsi="Times New Roman" w:cs="Times New Roman"/>
            <w:color w:val="32A1EA"/>
            <w:sz w:val="37"/>
            <w:u w:val="single"/>
          </w:rPr>
          <w:t>http://allforchildren.ru/</w:t>
        </w:r>
      </w:hyperlink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 - Всё для детей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hyperlink r:id="rId15" w:history="1">
        <w:r w:rsidRPr="00420D5D">
          <w:rPr>
            <w:rFonts w:ascii="Times New Roman" w:eastAsia="Times New Roman" w:hAnsi="Times New Roman" w:cs="Times New Roman"/>
            <w:color w:val="32A1EA"/>
            <w:sz w:val="37"/>
            <w:u w:val="single"/>
          </w:rPr>
          <w:t>http://www.schoolforbaby.ru/</w:t>
        </w:r>
      </w:hyperlink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 - загадки, сценарии, праздники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hyperlink r:id="rId16" w:history="1">
        <w:r w:rsidRPr="00420D5D">
          <w:rPr>
            <w:rFonts w:ascii="Times New Roman" w:eastAsia="Times New Roman" w:hAnsi="Times New Roman" w:cs="Times New Roman"/>
            <w:color w:val="32A1EA"/>
            <w:sz w:val="37"/>
            <w:u w:val="single"/>
          </w:rPr>
          <w:t>http://playroom.com.ru/</w:t>
        </w:r>
      </w:hyperlink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 - материалы для организации детского досуга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hyperlink r:id="rId17" w:history="1">
        <w:r w:rsidRPr="00420D5D">
          <w:rPr>
            <w:rFonts w:ascii="Times New Roman" w:eastAsia="Times New Roman" w:hAnsi="Times New Roman" w:cs="Times New Roman"/>
            <w:color w:val="32A1EA"/>
            <w:sz w:val="37"/>
            <w:u w:val="single"/>
          </w:rPr>
          <w:t>http://www.solnet.ee/</w:t>
        </w:r>
      </w:hyperlink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 - портал «Солнышко»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hyperlink r:id="rId18" w:history="1">
        <w:r w:rsidRPr="00420D5D">
          <w:rPr>
            <w:rFonts w:ascii="Times New Roman" w:eastAsia="Times New Roman" w:hAnsi="Times New Roman" w:cs="Times New Roman"/>
            <w:color w:val="32A1EA"/>
            <w:sz w:val="37"/>
            <w:u w:val="single"/>
          </w:rPr>
          <w:t>http://www.i-gnom.ru/</w:t>
        </w:r>
      </w:hyperlink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 - «Гномик» - информация о познавательном развитии дошкольника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hyperlink r:id="rId19" w:history="1">
        <w:r w:rsidRPr="00420D5D">
          <w:rPr>
            <w:rFonts w:ascii="Times New Roman" w:eastAsia="Times New Roman" w:hAnsi="Times New Roman" w:cs="Times New Roman"/>
            <w:color w:val="32A1EA"/>
            <w:sz w:val="37"/>
            <w:u w:val="single"/>
          </w:rPr>
          <w:t>http://viki.rdf.ru/</w:t>
        </w:r>
      </w:hyperlink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 - Детские электронные презентации и книги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hyperlink r:id="rId20" w:history="1">
        <w:r w:rsidRPr="00420D5D">
          <w:rPr>
            <w:rFonts w:ascii="Times New Roman" w:eastAsia="Times New Roman" w:hAnsi="Times New Roman" w:cs="Times New Roman"/>
            <w:color w:val="32A1EA"/>
            <w:sz w:val="37"/>
            <w:u w:val="single"/>
          </w:rPr>
          <w:t>http://sibmama.ru/</w:t>
        </w:r>
      </w:hyperlink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 - Презентации для детей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hyperlink r:id="rId21" w:history="1">
        <w:r w:rsidRPr="00420D5D">
          <w:rPr>
            <w:rFonts w:ascii="Times New Roman" w:eastAsia="Times New Roman" w:hAnsi="Times New Roman" w:cs="Times New Roman"/>
            <w:color w:val="32A1EA"/>
            <w:sz w:val="37"/>
            <w:u w:val="single"/>
          </w:rPr>
          <w:t>http://tmntpk.ucoz.ru/</w:t>
        </w:r>
      </w:hyperlink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 - Презентации для дошкольников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hyperlink r:id="rId22" w:history="1">
        <w:r w:rsidRPr="00420D5D">
          <w:rPr>
            <w:rFonts w:ascii="Times New Roman" w:eastAsia="Times New Roman" w:hAnsi="Times New Roman" w:cs="Times New Roman"/>
            <w:color w:val="32A1EA"/>
            <w:sz w:val="37"/>
            <w:u w:val="single"/>
          </w:rPr>
          <w:t>http://900igr.net/</w:t>
        </w:r>
      </w:hyperlink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 - игры и презентации для детей 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Все сайты оснащены версией для слабовидящих людей.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b/>
          <w:bCs/>
          <w:color w:val="0000CD"/>
          <w:sz w:val="37"/>
        </w:rPr>
        <w:t>Количество жилых помещений в общежитии, интернате, формировании платы за проживание в общежитии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lastRenderedPageBreak/>
        <w:t> 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Общежитие и интернат отсутствуют.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b/>
          <w:bCs/>
          <w:color w:val="0000CD"/>
          <w:sz w:val="37"/>
        </w:rPr>
        <w:t>Информация о специальных условиях для получения образования инвалидами и лицами с ограниченными возможностями здоровья: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b/>
          <w:bCs/>
          <w:color w:val="0000CD"/>
          <w:sz w:val="37"/>
        </w:rPr>
        <w:t xml:space="preserve">Обеспечение доступа в здания образовательной организации, в том числе в общежитие, интернат, </w:t>
      </w:r>
      <w:proofErr w:type="gramStart"/>
      <w:r w:rsidRPr="00420D5D">
        <w:rPr>
          <w:rFonts w:ascii="Times New Roman" w:eastAsia="Times New Roman" w:hAnsi="Times New Roman" w:cs="Times New Roman"/>
          <w:b/>
          <w:bCs/>
          <w:color w:val="0000CD"/>
          <w:sz w:val="37"/>
        </w:rPr>
        <w:t>приспособленных</w:t>
      </w:r>
      <w:proofErr w:type="gramEnd"/>
      <w:r w:rsidRPr="00420D5D">
        <w:rPr>
          <w:rFonts w:ascii="Times New Roman" w:eastAsia="Times New Roman" w:hAnsi="Times New Roman" w:cs="Times New Roman"/>
          <w:b/>
          <w:bCs/>
          <w:color w:val="0000CD"/>
          <w:sz w:val="37"/>
        </w:rPr>
        <w:t xml:space="preserve"> для использования инвалидами и лицами с ограниченными возможностями здоровья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 xml:space="preserve">При главном входе в учреждение слева </w:t>
      </w:r>
      <w:proofErr w:type="gramStart"/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расположена</w:t>
      </w:r>
      <w:proofErr w:type="gramEnd"/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 xml:space="preserve"> тифлокарточка с реквизитами детского сада.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Входная группа: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- перед входной группой слева расположен указатель и звонок вызова ассистента (помощника) из числа сотрудников учреждения, для предоставленияуслуг по оказании инвалидам и лицам с ОВЗ необходимой технической помощи;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Приказом закреплены работники, ответственные за сопровождение данных лиц и оказания им ситуационной помощи в здании учреждения при предоставлении государственных услуг.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Конструктивные особенности здания не предусматривают наличие подъемников.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 xml:space="preserve">Тифлотехника, тактильные плитки, напольные метки, устройства для закрепления инвалидных колясок, поручни внутри помещений, приспособления для туалета специализированного назначения в </w:t>
      </w:r>
      <w:proofErr w:type="gramStart"/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детском</w:t>
      </w:r>
      <w:proofErr w:type="gramEnd"/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 xml:space="preserve"> садуотсутствуют.</w:t>
      </w:r>
    </w:p>
    <w:p w:rsidR="00420D5D" w:rsidRPr="00420D5D" w:rsidRDefault="00420D5D" w:rsidP="00420D5D">
      <w:pPr>
        <w:spacing w:after="0" w:line="240" w:lineRule="auto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b/>
          <w:bCs/>
          <w:color w:val="0000CD"/>
          <w:sz w:val="37"/>
        </w:rPr>
        <w:t xml:space="preserve">Наличие специальных технических средств обучения коллективного и индивидуального пользования </w:t>
      </w:r>
      <w:r w:rsidRPr="00420D5D">
        <w:rPr>
          <w:rFonts w:ascii="Times New Roman" w:eastAsia="Times New Roman" w:hAnsi="Times New Roman" w:cs="Times New Roman"/>
          <w:b/>
          <w:bCs/>
          <w:color w:val="0000CD"/>
          <w:sz w:val="37"/>
        </w:rPr>
        <w:lastRenderedPageBreak/>
        <w:t>инвалидов и лиц с ограниченными возможностями здоровья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 xml:space="preserve">Для </w:t>
      </w:r>
      <w:proofErr w:type="gramStart"/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>обучающихся</w:t>
      </w:r>
      <w:proofErr w:type="gramEnd"/>
      <w:r w:rsidRPr="00420D5D">
        <w:rPr>
          <w:rFonts w:ascii="Times New Roman" w:eastAsia="Times New Roman" w:hAnsi="Times New Roman" w:cs="Times New Roman"/>
          <w:color w:val="1C1C1C"/>
          <w:sz w:val="37"/>
          <w:szCs w:val="37"/>
        </w:rPr>
        <w:t xml:space="preserve"> с нарушением зрения имеются лупа. Для обучающихся с нарушениями опорно-двигательного аппарата – заключен договор о сотрудничестве с учреждением социального обслуживания по временному обеспечению техническими средствами реабилитации (кресел-колясок).</w:t>
      </w:r>
    </w:p>
    <w:p w:rsidR="00420D5D" w:rsidRPr="00420D5D" w:rsidRDefault="00420D5D" w:rsidP="00420D5D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32"/>
          <w:szCs w:val="32"/>
        </w:rPr>
      </w:pPr>
      <w:r w:rsidRPr="00420D5D">
        <w:rPr>
          <w:rFonts w:ascii="Segoe UI" w:eastAsia="Times New Roman" w:hAnsi="Segoe UI" w:cs="Segoe UI"/>
          <w:color w:val="1C1C1C"/>
          <w:sz w:val="32"/>
          <w:szCs w:val="32"/>
        </w:rPr>
        <w:t> </w:t>
      </w:r>
    </w:p>
    <w:p w:rsidR="00D40A7F" w:rsidRDefault="00D40A7F"/>
    <w:sectPr w:rsidR="00D4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5E72"/>
    <w:multiLevelType w:val="multilevel"/>
    <w:tmpl w:val="6594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CF4507"/>
    <w:multiLevelType w:val="multilevel"/>
    <w:tmpl w:val="C956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20D5D"/>
    <w:rsid w:val="00420D5D"/>
    <w:rsid w:val="00D4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0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D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2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0D5D"/>
    <w:rPr>
      <w:b/>
      <w:bCs/>
    </w:rPr>
  </w:style>
  <w:style w:type="character" w:styleId="a5">
    <w:name w:val="Hyperlink"/>
    <w:basedOn w:val="a0"/>
    <w:uiPriority w:val="99"/>
    <w:semiHidden/>
    <w:unhideWhenUsed/>
    <w:rsid w:val="00420D5D"/>
    <w:rPr>
      <w:color w:val="0000FF"/>
      <w:u w:val="single"/>
    </w:rPr>
  </w:style>
  <w:style w:type="character" w:styleId="a6">
    <w:name w:val="Emphasis"/>
    <w:basedOn w:val="a0"/>
    <w:uiPriority w:val="20"/>
    <w:qFormat/>
    <w:rsid w:val="00420D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vospitatel.com.ua/" TargetMode="External"/><Relationship Id="rId18" Type="http://schemas.openxmlformats.org/officeDocument/2006/relationships/hyperlink" Target="http://www.i-gno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mntpk.ucoz.ru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detsad-kitty.ru/" TargetMode="External"/><Relationship Id="rId17" Type="http://schemas.openxmlformats.org/officeDocument/2006/relationships/hyperlink" Target="http://www.solnet.ee/" TargetMode="External"/><Relationship Id="rId2" Type="http://schemas.openxmlformats.org/officeDocument/2006/relationships/styles" Target="styles.xml"/><Relationship Id="rId16" Type="http://schemas.openxmlformats.org/officeDocument/2006/relationships/hyperlink" Target="http://playroom.com.ru/" TargetMode="External"/><Relationship Id="rId20" Type="http://schemas.openxmlformats.org/officeDocument/2006/relationships/hyperlink" Target="http://sibmam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11" Type="http://schemas.openxmlformats.org/officeDocument/2006/relationships/hyperlink" Target="http://www.ivalex.vistcom.ru/metod.ht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hernoricsad.uoirbitmo.ru/upload/files/%D0%A1%D1%80%D0%B5%D0%B4%D1%81%D1%82%D0%B2%D0%B0%20%D0%BE%D0%B1%D1%83%D1%87%D0%B5%D0%BD%D0%B8%D1%8F%20%D0%B8%20%D0%B2%D0%BE%D1%81%D0%BF%D0%B8%D1%82%D0%B0%D0%BD%D0%B8%D1%8F.pdf" TargetMode="External"/><Relationship Id="rId15" Type="http://schemas.openxmlformats.org/officeDocument/2006/relationships/hyperlink" Target="http://www.schoolforbaby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du.ru/" TargetMode="External"/><Relationship Id="rId19" Type="http://schemas.openxmlformats.org/officeDocument/2006/relationships/hyperlink" Target="http://viki.rd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seum.ru/" TargetMode="External"/><Relationship Id="rId14" Type="http://schemas.openxmlformats.org/officeDocument/2006/relationships/hyperlink" Target="http://allforchildren.ru/" TargetMode="External"/><Relationship Id="rId22" Type="http://schemas.openxmlformats.org/officeDocument/2006/relationships/hyperlink" Target="http://900igr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Чернорицк</dc:creator>
  <cp:keywords/>
  <dc:description/>
  <cp:lastModifiedBy>Чернорицк</cp:lastModifiedBy>
  <cp:revision>3</cp:revision>
  <dcterms:created xsi:type="dcterms:W3CDTF">2026-02-15T16:28:00Z</dcterms:created>
  <dcterms:modified xsi:type="dcterms:W3CDTF">2026-02-15T16:30:00Z</dcterms:modified>
</cp:coreProperties>
</file>