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472B" w:rsidRPr="00EC472B" w:rsidRDefault="00EC472B" w:rsidP="00EC472B">
      <w:pPr>
        <w:spacing w:after="0" w:line="240" w:lineRule="auto"/>
        <w:outlineLvl w:val="0"/>
        <w:rPr>
          <w:rFonts w:ascii="Segoe UI" w:eastAsia="Times New Roman" w:hAnsi="Segoe UI" w:cs="Segoe UI"/>
          <w:color w:val="32A1EA"/>
          <w:kern w:val="36"/>
          <w:sz w:val="45"/>
          <w:szCs w:val="45"/>
        </w:rPr>
      </w:pPr>
      <w:r w:rsidRPr="00EC472B">
        <w:rPr>
          <w:rFonts w:ascii="Segoe UI" w:eastAsia="Times New Roman" w:hAnsi="Segoe UI" w:cs="Segoe UI"/>
          <w:color w:val="32A1EA"/>
          <w:kern w:val="36"/>
          <w:sz w:val="45"/>
          <w:szCs w:val="45"/>
        </w:rPr>
        <w:t>Финансово-хозяйственная деятельность</w:t>
      </w:r>
    </w:p>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b/>
          <w:bCs/>
          <w:color w:val="0000CD"/>
          <w:sz w:val="37"/>
        </w:rPr>
        <w:t>Информация об объеме образовательной деятельности, финансовое обеспечение которой осуществляется за счет бюджетных ассигнований федерального бюджета, за счет бюджетов субъектов Российской Федерации, за счет местных бюджетов, по договорам об оказании платных образовательных услуг</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022"/>
        <w:gridCol w:w="2298"/>
        <w:gridCol w:w="2013"/>
        <w:gridCol w:w="1801"/>
        <w:gridCol w:w="2251"/>
      </w:tblGrid>
      <w:tr w:rsidR="00EC472B" w:rsidRPr="00EC472B" w:rsidTr="00EC472B">
        <w:trPr>
          <w:trHeight w:val="580"/>
          <w:tblCellSpacing w:w="0" w:type="dxa"/>
        </w:trPr>
        <w:tc>
          <w:tcPr>
            <w:tcW w:w="11931" w:type="dxa"/>
            <w:gridSpan w:val="5"/>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Объем образовательной деятельности, финансовое обеспечение которой осуществляется</w:t>
            </w:r>
          </w:p>
        </w:tc>
      </w:tr>
      <w:tr w:rsidR="00EC472B" w:rsidRPr="00EC472B" w:rsidTr="00EC472B">
        <w:trPr>
          <w:tblCellSpacing w:w="0" w:type="dxa"/>
        </w:trPr>
        <w:tc>
          <w:tcPr>
            <w:tcW w:w="1870"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Год</w:t>
            </w:r>
          </w:p>
        </w:tc>
        <w:tc>
          <w:tcPr>
            <w:tcW w:w="2599"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за счет бюджетных ассигнований федерального бюджета (тыс. руб.)</w:t>
            </w:r>
          </w:p>
        </w:tc>
        <w:tc>
          <w:tcPr>
            <w:tcW w:w="2487"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за счет бюджетов субъектов Российской Федерации (тыс. руб.)</w:t>
            </w:r>
          </w:p>
        </w:tc>
        <w:tc>
          <w:tcPr>
            <w:tcW w:w="2394"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за счет местных бюджетов (тыс. руб.)</w:t>
            </w:r>
          </w:p>
        </w:tc>
        <w:tc>
          <w:tcPr>
            <w:tcW w:w="2581"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по договорам об образовании за счет средств физических и (или) юридических лиц (тыс. руб.)</w:t>
            </w:r>
          </w:p>
        </w:tc>
      </w:tr>
      <w:tr w:rsidR="00EC472B" w:rsidRPr="00EC472B" w:rsidTr="00EC472B">
        <w:trPr>
          <w:trHeight w:val="729"/>
          <w:tblCellSpacing w:w="0" w:type="dxa"/>
        </w:trPr>
        <w:tc>
          <w:tcPr>
            <w:tcW w:w="1870"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2024</w:t>
            </w:r>
          </w:p>
        </w:tc>
        <w:tc>
          <w:tcPr>
            <w:tcW w:w="2599"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0</w:t>
            </w:r>
          </w:p>
        </w:tc>
        <w:tc>
          <w:tcPr>
            <w:tcW w:w="2487"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4198,1</w:t>
            </w:r>
          </w:p>
        </w:tc>
        <w:tc>
          <w:tcPr>
            <w:tcW w:w="2394"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3897,7</w:t>
            </w:r>
          </w:p>
        </w:tc>
        <w:tc>
          <w:tcPr>
            <w:tcW w:w="2581" w:type="dxa"/>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276,3</w:t>
            </w:r>
          </w:p>
        </w:tc>
      </w:tr>
    </w:tbl>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b/>
          <w:bCs/>
          <w:color w:val="0000CD"/>
          <w:sz w:val="37"/>
        </w:rPr>
        <w:t>Информация о поступлении и расходовании финансовых и материальных средств по итогам финансового года</w:t>
      </w:r>
    </w:p>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tbl>
      <w:tblPr>
        <w:tblW w:w="9351" w:type="dxa"/>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791"/>
        <w:gridCol w:w="4175"/>
        <w:gridCol w:w="4385"/>
      </w:tblGrid>
      <w:tr w:rsidR="00EC472B" w:rsidRPr="00EC472B" w:rsidTr="00EC472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Год</w:t>
            </w:r>
          </w:p>
        </w:tc>
        <w:tc>
          <w:tcPr>
            <w:tcW w:w="0" w:type="auto"/>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Поступившие финансовые и материальные средства (тыс</w:t>
            </w:r>
            <w:proofErr w:type="gramStart"/>
            <w:r w:rsidRPr="00EC472B">
              <w:rPr>
                <w:rFonts w:ascii="Times New Roman" w:eastAsia="Times New Roman" w:hAnsi="Times New Roman" w:cs="Times New Roman"/>
                <w:color w:val="1C1C1C"/>
                <w:sz w:val="37"/>
                <w:szCs w:val="37"/>
              </w:rPr>
              <w:t>.р</w:t>
            </w:r>
            <w:proofErr w:type="gramEnd"/>
            <w:r w:rsidRPr="00EC472B">
              <w:rPr>
                <w:rFonts w:ascii="Times New Roman" w:eastAsia="Times New Roman" w:hAnsi="Times New Roman" w:cs="Times New Roman"/>
                <w:color w:val="1C1C1C"/>
                <w:sz w:val="37"/>
                <w:szCs w:val="37"/>
              </w:rPr>
              <w:t>уб.)</w:t>
            </w:r>
          </w:p>
        </w:tc>
        <w:tc>
          <w:tcPr>
            <w:tcW w:w="0" w:type="auto"/>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Расходованные финансовые и материальные средства (тыс</w:t>
            </w:r>
            <w:proofErr w:type="gramStart"/>
            <w:r w:rsidRPr="00EC472B">
              <w:rPr>
                <w:rFonts w:ascii="Times New Roman" w:eastAsia="Times New Roman" w:hAnsi="Times New Roman" w:cs="Times New Roman"/>
                <w:color w:val="1C1C1C"/>
                <w:sz w:val="37"/>
                <w:szCs w:val="37"/>
              </w:rPr>
              <w:t>.р</w:t>
            </w:r>
            <w:proofErr w:type="gramEnd"/>
            <w:r w:rsidRPr="00EC472B">
              <w:rPr>
                <w:rFonts w:ascii="Times New Roman" w:eastAsia="Times New Roman" w:hAnsi="Times New Roman" w:cs="Times New Roman"/>
                <w:color w:val="1C1C1C"/>
                <w:sz w:val="37"/>
                <w:szCs w:val="37"/>
              </w:rPr>
              <w:t>уб.)</w:t>
            </w:r>
          </w:p>
        </w:tc>
      </w:tr>
      <w:tr w:rsidR="00EC472B" w:rsidRPr="00EC472B" w:rsidTr="00EC472B">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2023</w:t>
            </w:r>
          </w:p>
        </w:tc>
        <w:tc>
          <w:tcPr>
            <w:tcW w:w="0" w:type="auto"/>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7813,3</w:t>
            </w:r>
          </w:p>
        </w:tc>
        <w:tc>
          <w:tcPr>
            <w:tcW w:w="0" w:type="auto"/>
            <w:tcBorders>
              <w:top w:val="outset" w:sz="6" w:space="0" w:color="auto"/>
              <w:left w:val="outset" w:sz="6" w:space="0" w:color="auto"/>
              <w:bottom w:val="outset" w:sz="6" w:space="0" w:color="auto"/>
              <w:right w:val="outset" w:sz="6" w:space="0" w:color="auto"/>
            </w:tcBorders>
            <w:vAlign w:val="center"/>
            <w:hideMark/>
          </w:tcPr>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7430,8</w:t>
            </w:r>
          </w:p>
        </w:tc>
      </w:tr>
    </w:tbl>
    <w:p w:rsidR="00EC472B" w:rsidRPr="00EC472B" w:rsidRDefault="00EC472B" w:rsidP="00EC472B">
      <w:pPr>
        <w:spacing w:after="0" w:line="240" w:lineRule="auto"/>
        <w:jc w:val="center"/>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jc w:val="center"/>
        <w:rPr>
          <w:rFonts w:ascii="Segoe UI" w:eastAsia="Times New Roman" w:hAnsi="Segoe UI" w:cs="Segoe UI"/>
          <w:color w:val="1C1C1C"/>
          <w:sz w:val="32"/>
          <w:szCs w:val="32"/>
        </w:rPr>
      </w:pPr>
      <w:proofErr w:type="gramStart"/>
      <w:r w:rsidRPr="00EC472B">
        <w:rPr>
          <w:rFonts w:ascii="Times New Roman" w:eastAsia="Times New Roman" w:hAnsi="Times New Roman" w:cs="Times New Roman"/>
          <w:b/>
          <w:bCs/>
          <w:color w:val="0000CD"/>
          <w:sz w:val="37"/>
        </w:rPr>
        <w:lastRenderedPageBreak/>
        <w:t>План финансово-хозяйственной деятельности образовательной организации, утвержденного в установленном законодательством Российской Федерации порядке, или бюджетной сметы образовательной организации</w:t>
      </w:r>
      <w:proofErr w:type="gramEnd"/>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hyperlink r:id="rId4" w:history="1">
        <w:r w:rsidRPr="00EC472B">
          <w:rPr>
            <w:rFonts w:ascii="Times New Roman" w:eastAsia="Times New Roman" w:hAnsi="Times New Roman" w:cs="Times New Roman"/>
            <w:color w:val="32A1EA"/>
            <w:sz w:val="37"/>
            <w:u w:val="single"/>
          </w:rPr>
          <w:t>ПФХД на 2025 год с изменениями от 27.03.2025 года</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hyperlink r:id="rId5" w:history="1">
        <w:r w:rsidRPr="00EC472B">
          <w:rPr>
            <w:rFonts w:ascii="Times New Roman" w:eastAsia="Times New Roman" w:hAnsi="Times New Roman" w:cs="Times New Roman"/>
            <w:color w:val="32A1EA"/>
            <w:sz w:val="37"/>
            <w:u w:val="single"/>
          </w:rPr>
          <w:t>ПФХД на 2025 год от 27.12.2024 года</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4"/>
          <w:szCs w:val="34"/>
        </w:rPr>
        <w:t>*</w:t>
      </w:r>
      <w:r w:rsidRPr="00EC472B">
        <w:rPr>
          <w:rFonts w:ascii="Times New Roman" w:eastAsia="Times New Roman" w:hAnsi="Times New Roman" w:cs="Times New Roman"/>
          <w:color w:val="1C1C1C"/>
          <w:sz w:val="37"/>
          <w:szCs w:val="37"/>
        </w:rPr>
        <w:t> </w:t>
      </w:r>
      <w:hyperlink r:id="rId6" w:history="1">
        <w:r w:rsidRPr="00EC472B">
          <w:rPr>
            <w:rFonts w:ascii="Times New Roman" w:eastAsia="Times New Roman" w:hAnsi="Times New Roman" w:cs="Times New Roman"/>
            <w:color w:val="32A1EA"/>
            <w:sz w:val="37"/>
            <w:u w:val="single"/>
          </w:rPr>
          <w:t>ПФХД на 2024 год от 27.12.2023</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 </w:t>
      </w:r>
      <w:hyperlink r:id="rId7" w:history="1">
        <w:r w:rsidRPr="00EC472B">
          <w:rPr>
            <w:rFonts w:ascii="Times New Roman" w:eastAsia="Times New Roman" w:hAnsi="Times New Roman" w:cs="Times New Roman"/>
            <w:color w:val="32A1EA"/>
            <w:sz w:val="37"/>
            <w:u w:val="single"/>
          </w:rPr>
          <w:t>ПФХД на 2024 год с изменениями от  31.01.2024</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 </w:t>
      </w:r>
      <w:hyperlink r:id="rId8" w:history="1">
        <w:r w:rsidRPr="00EC472B">
          <w:rPr>
            <w:rFonts w:ascii="Times New Roman" w:eastAsia="Times New Roman" w:hAnsi="Times New Roman" w:cs="Times New Roman"/>
            <w:color w:val="32A1EA"/>
            <w:sz w:val="37"/>
            <w:u w:val="single"/>
          </w:rPr>
          <w:t>ПФХД на 2024 год с изменениями от 28.02.2024</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 </w:t>
      </w:r>
      <w:hyperlink r:id="rId9" w:history="1">
        <w:r w:rsidRPr="00EC472B">
          <w:rPr>
            <w:rFonts w:ascii="Times New Roman" w:eastAsia="Times New Roman" w:hAnsi="Times New Roman" w:cs="Times New Roman"/>
            <w:color w:val="32A1EA"/>
            <w:sz w:val="37"/>
            <w:u w:val="single"/>
          </w:rPr>
          <w:t>ПФХД на 2024 год с изменениями от 28.08.2024</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 </w:t>
      </w:r>
      <w:hyperlink r:id="rId10" w:history="1">
        <w:r w:rsidRPr="00EC472B">
          <w:rPr>
            <w:rFonts w:ascii="Times New Roman" w:eastAsia="Times New Roman" w:hAnsi="Times New Roman" w:cs="Times New Roman"/>
            <w:color w:val="32A1EA"/>
            <w:sz w:val="37"/>
            <w:u w:val="single"/>
          </w:rPr>
          <w:t>ПФХД на 2024 год с изменениями от 13.09.2024</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 </w:t>
      </w:r>
      <w:hyperlink r:id="rId11" w:history="1">
        <w:r w:rsidRPr="00EC472B">
          <w:rPr>
            <w:rFonts w:ascii="Times New Roman" w:eastAsia="Times New Roman" w:hAnsi="Times New Roman" w:cs="Times New Roman"/>
            <w:color w:val="32A1EA"/>
            <w:sz w:val="37"/>
            <w:u w:val="single"/>
          </w:rPr>
          <w:t>ПФХД на 2024 год с изменениями от 25.09.2024</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 </w:t>
      </w:r>
      <w:hyperlink r:id="rId12" w:history="1">
        <w:r w:rsidRPr="00EC472B">
          <w:rPr>
            <w:rFonts w:ascii="Times New Roman" w:eastAsia="Times New Roman" w:hAnsi="Times New Roman" w:cs="Times New Roman"/>
            <w:color w:val="9ACB48"/>
            <w:sz w:val="37"/>
          </w:rPr>
          <w:t>ПФХД на 2024 год с изменениями от 27.11.2024</w:t>
        </w:r>
      </w:hyperlink>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Segoe UI" w:eastAsia="Times New Roman" w:hAnsi="Segoe UI" w:cs="Segoe UI"/>
          <w:color w:val="1C1C1C"/>
          <w:sz w:val="32"/>
          <w:szCs w:val="32"/>
        </w:rPr>
        <w:t> </w:t>
      </w:r>
    </w:p>
    <w:p w:rsidR="00EC472B" w:rsidRPr="00EC472B" w:rsidRDefault="00EC472B" w:rsidP="00EC472B">
      <w:pPr>
        <w:spacing w:after="0" w:line="240" w:lineRule="auto"/>
        <w:rPr>
          <w:rFonts w:ascii="Segoe UI" w:eastAsia="Times New Roman" w:hAnsi="Segoe UI" w:cs="Segoe UI"/>
          <w:color w:val="1C1C1C"/>
          <w:sz w:val="32"/>
          <w:szCs w:val="32"/>
        </w:rPr>
      </w:pPr>
      <w:r w:rsidRPr="00EC472B">
        <w:rPr>
          <w:rFonts w:ascii="Times New Roman" w:eastAsia="Times New Roman" w:hAnsi="Times New Roman" w:cs="Times New Roman"/>
          <w:color w:val="1C1C1C"/>
          <w:sz w:val="37"/>
          <w:szCs w:val="37"/>
        </w:rPr>
        <w:t>* </w:t>
      </w:r>
      <w:hyperlink r:id="rId13" w:history="1">
        <w:r w:rsidRPr="00EC472B">
          <w:rPr>
            <w:rFonts w:ascii="Times New Roman" w:eastAsia="Times New Roman" w:hAnsi="Times New Roman" w:cs="Times New Roman"/>
            <w:color w:val="32A1EA"/>
            <w:sz w:val="37"/>
            <w:u w:val="single"/>
          </w:rPr>
          <w:t>ПФХД на 2024 год с изменениями от 11.12.2024</w:t>
        </w:r>
      </w:hyperlink>
    </w:p>
    <w:p w:rsidR="00BF5400" w:rsidRDefault="00BF5400"/>
    <w:sectPr w:rsidR="00BF54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EC472B"/>
    <w:rsid w:val="00BF5400"/>
    <w:rsid w:val="00EC47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EC472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C472B"/>
    <w:rPr>
      <w:rFonts w:ascii="Times New Roman" w:eastAsia="Times New Roman" w:hAnsi="Times New Roman" w:cs="Times New Roman"/>
      <w:b/>
      <w:bCs/>
      <w:kern w:val="36"/>
      <w:sz w:val="48"/>
      <w:szCs w:val="48"/>
    </w:rPr>
  </w:style>
  <w:style w:type="paragraph" w:styleId="a3">
    <w:name w:val="Normal (Web)"/>
    <w:basedOn w:val="a"/>
    <w:uiPriority w:val="99"/>
    <w:unhideWhenUsed/>
    <w:rsid w:val="00EC472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EC472B"/>
    <w:rPr>
      <w:b/>
      <w:bCs/>
    </w:rPr>
  </w:style>
  <w:style w:type="character" w:styleId="a5">
    <w:name w:val="Hyperlink"/>
    <w:basedOn w:val="a0"/>
    <w:uiPriority w:val="99"/>
    <w:semiHidden/>
    <w:unhideWhenUsed/>
    <w:rsid w:val="00EC472B"/>
    <w:rPr>
      <w:color w:val="0000FF"/>
      <w:u w:val="single"/>
    </w:rPr>
  </w:style>
</w:styles>
</file>

<file path=word/webSettings.xml><?xml version="1.0" encoding="utf-8"?>
<w:webSettings xmlns:r="http://schemas.openxmlformats.org/officeDocument/2006/relationships" xmlns:w="http://schemas.openxmlformats.org/wordprocessingml/2006/main">
  <w:divs>
    <w:div w:id="182696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ernoricsad.uoirbitmo.ru/upload/files/%D0%9F%D0%A4%D0%A5%D0%94%20%D0%BE%D1%82%2028.02.2024.pdf" TargetMode="External"/><Relationship Id="rId13" Type="http://schemas.openxmlformats.org/officeDocument/2006/relationships/hyperlink" Target="https://chernoricsad.uoirbitmo.ru/upload/files/%D0%9F%D0%A4%D0%A5%D0%94%20%D0%BE%D1%82%2011.12.2024.pdf" TargetMode="External"/><Relationship Id="rId3" Type="http://schemas.openxmlformats.org/officeDocument/2006/relationships/webSettings" Target="webSettings.xml"/><Relationship Id="rId7" Type="http://schemas.openxmlformats.org/officeDocument/2006/relationships/hyperlink" Target="https://chernoricsad.uoirbitmo.ru/upload/files/%D0%9F%D0%A4%D0%A5%D0%94%20%D0%BE%D1%82%2031.01.2024.pdf" TargetMode="External"/><Relationship Id="rId12" Type="http://schemas.openxmlformats.org/officeDocument/2006/relationships/hyperlink" Target="https://chernoricsad.uoirbitmo.ru/upload/files/%D0%9F%D0%A4%D0%A5%D0%94%20%D0%BE%D1%82%2027.11.202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chernoricsad.uoirbitmo.ru/upload/files/%D0%9F%D0%A4%D0%A5%D0%94%202024%20%D0%BE%D1%82%2027.12.2023.pdf" TargetMode="External"/><Relationship Id="rId11" Type="http://schemas.openxmlformats.org/officeDocument/2006/relationships/hyperlink" Target="https://chernoricsad.uoirbitmo.ru/upload/files/%D0%9F%D0%A4%D0%A5%D0%94%20%D0%BE%D1%82%2025.09.2024.pdf" TargetMode="External"/><Relationship Id="rId5" Type="http://schemas.openxmlformats.org/officeDocument/2006/relationships/hyperlink" Target="https://chernoricsad.uoirbitmo.ru/upload/files/%D0%9F%D0%A4%D0%A5%D0%94%20%D0%BE%D1%82%2027.12.2024%20%D0%B3%D0%BE%D0%B4%D0%B0.pdf" TargetMode="External"/><Relationship Id="rId15" Type="http://schemas.openxmlformats.org/officeDocument/2006/relationships/theme" Target="theme/theme1.xml"/><Relationship Id="rId10" Type="http://schemas.openxmlformats.org/officeDocument/2006/relationships/hyperlink" Target="https://chernoricsad.uoirbitmo.ru/upload/files/%D0%9F%D0%A4%D0%A5%D0%94%20%D0%BE%D1%82%2013.09.2024%20%D0%B3%D0%BE%D0%B4%D0%B0.pdf" TargetMode="External"/><Relationship Id="rId4" Type="http://schemas.openxmlformats.org/officeDocument/2006/relationships/hyperlink" Target="https://chernoricsad.uoirbitmo.ru/upload/files/%D0%9F%D0%A4%D0%A5%D0%94%20%D0%BE%D1%82%2027.03.2025.pdf" TargetMode="External"/><Relationship Id="rId9" Type="http://schemas.openxmlformats.org/officeDocument/2006/relationships/hyperlink" Target="https://chernoricsad.uoirbitmo.ru/upload/files/%D0%9F%D0%A4%D0%A5%D0%94%20%D0%BE%D1%82%2028.08.2024.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428</Words>
  <Characters>2443</Characters>
  <Application>Microsoft Office Word</Application>
  <DocSecurity>0</DocSecurity>
  <Lines>20</Lines>
  <Paragraphs>5</Paragraphs>
  <ScaleCrop>false</ScaleCrop>
  <Company/>
  <LinksUpToDate>false</LinksUpToDate>
  <CharactersWithSpaces>2866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Чернорицк</dc:creator>
  <cp:keywords/>
  <dc:description/>
  <cp:lastModifiedBy>Чернорицк</cp:lastModifiedBy>
  <cp:revision>3</cp:revision>
  <dcterms:created xsi:type="dcterms:W3CDTF">2026-02-15T16:45:00Z</dcterms:created>
  <dcterms:modified xsi:type="dcterms:W3CDTF">2026-02-15T16:45:00Z</dcterms:modified>
</cp:coreProperties>
</file>