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72B" w:rsidRPr="00EC472B" w:rsidRDefault="00EC472B" w:rsidP="00EC472B">
      <w:pPr>
        <w:spacing w:after="0" w:line="240" w:lineRule="auto"/>
        <w:outlineLvl w:val="0"/>
        <w:rPr>
          <w:rFonts w:ascii="Segoe UI" w:eastAsia="Times New Roman" w:hAnsi="Segoe UI" w:cs="Segoe UI"/>
          <w:color w:val="32A1EA"/>
          <w:kern w:val="36"/>
          <w:sz w:val="45"/>
          <w:szCs w:val="45"/>
        </w:rPr>
      </w:pPr>
      <w:r w:rsidRPr="00EC472B">
        <w:rPr>
          <w:rFonts w:ascii="Segoe UI" w:eastAsia="Times New Roman" w:hAnsi="Segoe UI" w:cs="Segoe UI"/>
          <w:color w:val="32A1EA"/>
          <w:kern w:val="36"/>
          <w:sz w:val="45"/>
          <w:szCs w:val="45"/>
        </w:rPr>
        <w:t>Финансово-хозяйственная деятельность</w:t>
      </w:r>
    </w:p>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b/>
          <w:bCs/>
          <w:color w:val="0000CD"/>
          <w:sz w:val="37"/>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за счет бюджетов субъектов Российской Федерации, за счет местных бюджетов, по договорам об оказании платных образовательных услуг</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22"/>
        <w:gridCol w:w="2298"/>
        <w:gridCol w:w="2013"/>
        <w:gridCol w:w="1801"/>
        <w:gridCol w:w="2251"/>
      </w:tblGrid>
      <w:tr w:rsidR="00EC472B" w:rsidRPr="00EC472B" w:rsidTr="00EC472B">
        <w:trPr>
          <w:trHeight w:val="580"/>
          <w:tblCellSpacing w:w="0" w:type="dxa"/>
        </w:trPr>
        <w:tc>
          <w:tcPr>
            <w:tcW w:w="11931" w:type="dxa"/>
            <w:gridSpan w:val="5"/>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Объем образовательной деятельности, финансовое обеспечение которой осуществляется</w:t>
            </w:r>
          </w:p>
        </w:tc>
      </w:tr>
      <w:tr w:rsidR="00EC472B" w:rsidRPr="00EC472B" w:rsidTr="00EC472B">
        <w:trPr>
          <w:tblCellSpacing w:w="0" w:type="dxa"/>
        </w:trPr>
        <w:tc>
          <w:tcPr>
            <w:tcW w:w="1870" w:type="dxa"/>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Год</w:t>
            </w:r>
          </w:p>
        </w:tc>
        <w:tc>
          <w:tcPr>
            <w:tcW w:w="2599" w:type="dxa"/>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за счет бюджетных ассигнований федерального бюджета (тыс. руб.)</w:t>
            </w:r>
          </w:p>
        </w:tc>
        <w:tc>
          <w:tcPr>
            <w:tcW w:w="2487" w:type="dxa"/>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за счет бюджетов субъектов Российской Федерации (тыс. руб.)</w:t>
            </w:r>
          </w:p>
        </w:tc>
        <w:tc>
          <w:tcPr>
            <w:tcW w:w="2394" w:type="dxa"/>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за счет местных бюджетов (тыс. руб.)</w:t>
            </w:r>
          </w:p>
        </w:tc>
        <w:tc>
          <w:tcPr>
            <w:tcW w:w="2581" w:type="dxa"/>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по договорам об образовании за счет средств физических и (или) юридических лиц (тыс. руб.)</w:t>
            </w:r>
          </w:p>
        </w:tc>
      </w:tr>
      <w:tr w:rsidR="00EC472B" w:rsidRPr="00EC472B" w:rsidTr="00EC472B">
        <w:trPr>
          <w:trHeight w:val="729"/>
          <w:tblCellSpacing w:w="0" w:type="dxa"/>
        </w:trPr>
        <w:tc>
          <w:tcPr>
            <w:tcW w:w="1870" w:type="dxa"/>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2024</w:t>
            </w:r>
          </w:p>
        </w:tc>
        <w:tc>
          <w:tcPr>
            <w:tcW w:w="2599" w:type="dxa"/>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0</w:t>
            </w:r>
          </w:p>
        </w:tc>
        <w:tc>
          <w:tcPr>
            <w:tcW w:w="2487" w:type="dxa"/>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4198,1</w:t>
            </w:r>
          </w:p>
        </w:tc>
        <w:tc>
          <w:tcPr>
            <w:tcW w:w="2394" w:type="dxa"/>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3897,7</w:t>
            </w:r>
          </w:p>
        </w:tc>
        <w:tc>
          <w:tcPr>
            <w:tcW w:w="2581" w:type="dxa"/>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276,3</w:t>
            </w:r>
          </w:p>
        </w:tc>
      </w:tr>
    </w:tbl>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b/>
          <w:bCs/>
          <w:color w:val="0000CD"/>
          <w:sz w:val="37"/>
        </w:rPr>
        <w:t>Информация о поступлении и расходовании финансовых и материальных средств по итогам финансового года</w:t>
      </w:r>
    </w:p>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tbl>
      <w:tblPr>
        <w:tblW w:w="9351"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1"/>
        <w:gridCol w:w="4175"/>
        <w:gridCol w:w="4385"/>
      </w:tblGrid>
      <w:tr w:rsidR="00EC472B" w:rsidRPr="00EC472B" w:rsidTr="00EC472B">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Поступившие финансовые и материальные средства (тыс</w:t>
            </w:r>
            <w:proofErr w:type="gramStart"/>
            <w:r w:rsidRPr="00EC472B">
              <w:rPr>
                <w:rFonts w:ascii="Times New Roman" w:eastAsia="Times New Roman" w:hAnsi="Times New Roman" w:cs="Times New Roman"/>
                <w:color w:val="1C1C1C"/>
                <w:sz w:val="37"/>
                <w:szCs w:val="37"/>
              </w:rPr>
              <w:t>.р</w:t>
            </w:r>
            <w:proofErr w:type="gramEnd"/>
            <w:r w:rsidRPr="00EC472B">
              <w:rPr>
                <w:rFonts w:ascii="Times New Roman" w:eastAsia="Times New Roman" w:hAnsi="Times New Roman" w:cs="Times New Roman"/>
                <w:color w:val="1C1C1C"/>
                <w:sz w:val="37"/>
                <w:szCs w:val="37"/>
              </w:rPr>
              <w:t>уб.)</w:t>
            </w:r>
          </w:p>
        </w:tc>
        <w:tc>
          <w:tcPr>
            <w:tcW w:w="0" w:type="auto"/>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Расходованные финансовые и материальные средства (тыс</w:t>
            </w:r>
            <w:proofErr w:type="gramStart"/>
            <w:r w:rsidRPr="00EC472B">
              <w:rPr>
                <w:rFonts w:ascii="Times New Roman" w:eastAsia="Times New Roman" w:hAnsi="Times New Roman" w:cs="Times New Roman"/>
                <w:color w:val="1C1C1C"/>
                <w:sz w:val="37"/>
                <w:szCs w:val="37"/>
              </w:rPr>
              <w:t>.р</w:t>
            </w:r>
            <w:proofErr w:type="gramEnd"/>
            <w:r w:rsidRPr="00EC472B">
              <w:rPr>
                <w:rFonts w:ascii="Times New Roman" w:eastAsia="Times New Roman" w:hAnsi="Times New Roman" w:cs="Times New Roman"/>
                <w:color w:val="1C1C1C"/>
                <w:sz w:val="37"/>
                <w:szCs w:val="37"/>
              </w:rPr>
              <w:t>уб.)</w:t>
            </w:r>
          </w:p>
        </w:tc>
      </w:tr>
      <w:tr w:rsidR="00EC472B" w:rsidRPr="00EC472B" w:rsidTr="00EC472B">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2023</w:t>
            </w:r>
          </w:p>
        </w:tc>
        <w:tc>
          <w:tcPr>
            <w:tcW w:w="0" w:type="auto"/>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7813,3</w:t>
            </w:r>
          </w:p>
        </w:tc>
        <w:tc>
          <w:tcPr>
            <w:tcW w:w="0" w:type="auto"/>
            <w:tcBorders>
              <w:top w:val="outset" w:sz="6" w:space="0" w:color="auto"/>
              <w:left w:val="outset" w:sz="6" w:space="0" w:color="auto"/>
              <w:bottom w:val="outset" w:sz="6" w:space="0" w:color="auto"/>
              <w:right w:val="outset" w:sz="6" w:space="0" w:color="auto"/>
            </w:tcBorders>
            <w:vAlign w:val="center"/>
            <w:hideMark/>
          </w:tcPr>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7430,8</w:t>
            </w:r>
          </w:p>
        </w:tc>
      </w:tr>
    </w:tbl>
    <w:p w:rsidR="00EC472B" w:rsidRPr="00EC472B" w:rsidRDefault="00EC472B" w:rsidP="00EC472B">
      <w:pPr>
        <w:spacing w:after="0" w:line="240" w:lineRule="auto"/>
        <w:jc w:val="center"/>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jc w:val="center"/>
        <w:rPr>
          <w:rFonts w:ascii="Segoe UI" w:eastAsia="Times New Roman" w:hAnsi="Segoe UI" w:cs="Segoe UI"/>
          <w:color w:val="1C1C1C"/>
          <w:sz w:val="32"/>
          <w:szCs w:val="32"/>
        </w:rPr>
      </w:pPr>
      <w:proofErr w:type="gramStart"/>
      <w:r w:rsidRPr="00EC472B">
        <w:rPr>
          <w:rFonts w:ascii="Times New Roman" w:eastAsia="Times New Roman" w:hAnsi="Times New Roman" w:cs="Times New Roman"/>
          <w:b/>
          <w:bCs/>
          <w:color w:val="0000CD"/>
          <w:sz w:val="37"/>
        </w:rPr>
        <w:lastRenderedPageBreak/>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hyperlink r:id="rId4" w:history="1">
        <w:r w:rsidRPr="00EC472B">
          <w:rPr>
            <w:rFonts w:ascii="Times New Roman" w:eastAsia="Times New Roman" w:hAnsi="Times New Roman" w:cs="Times New Roman"/>
            <w:color w:val="32A1EA"/>
            <w:sz w:val="37"/>
            <w:u w:val="single"/>
          </w:rPr>
          <w:t>ПФХД на 2025 год с изменениями от 27.03.2025 года</w:t>
        </w:r>
      </w:hyperlink>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hyperlink r:id="rId5" w:history="1">
        <w:r w:rsidRPr="00EC472B">
          <w:rPr>
            <w:rFonts w:ascii="Times New Roman" w:eastAsia="Times New Roman" w:hAnsi="Times New Roman" w:cs="Times New Roman"/>
            <w:color w:val="32A1EA"/>
            <w:sz w:val="37"/>
            <w:u w:val="single"/>
          </w:rPr>
          <w:t>ПФХД на 2025 год от 27.12.2024 года</w:t>
        </w:r>
      </w:hyperlink>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4"/>
          <w:szCs w:val="34"/>
        </w:rPr>
        <w:t>*</w:t>
      </w:r>
      <w:r w:rsidRPr="00EC472B">
        <w:rPr>
          <w:rFonts w:ascii="Times New Roman" w:eastAsia="Times New Roman" w:hAnsi="Times New Roman" w:cs="Times New Roman"/>
          <w:color w:val="1C1C1C"/>
          <w:sz w:val="37"/>
          <w:szCs w:val="37"/>
        </w:rPr>
        <w:t> </w:t>
      </w:r>
      <w:hyperlink r:id="rId6" w:history="1">
        <w:r w:rsidRPr="00EC472B">
          <w:rPr>
            <w:rFonts w:ascii="Times New Roman" w:eastAsia="Times New Roman" w:hAnsi="Times New Roman" w:cs="Times New Roman"/>
            <w:color w:val="32A1EA"/>
            <w:sz w:val="37"/>
            <w:u w:val="single"/>
          </w:rPr>
          <w:t>ПФХД на 2024 год от 27.12.2023</w:t>
        </w:r>
      </w:hyperlink>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 </w:t>
      </w:r>
      <w:hyperlink r:id="rId7" w:history="1">
        <w:r w:rsidRPr="00EC472B">
          <w:rPr>
            <w:rFonts w:ascii="Times New Roman" w:eastAsia="Times New Roman" w:hAnsi="Times New Roman" w:cs="Times New Roman"/>
            <w:color w:val="32A1EA"/>
            <w:sz w:val="37"/>
            <w:u w:val="single"/>
          </w:rPr>
          <w:t>ПФХД на 2024 год с изменениями от  31.01.2024</w:t>
        </w:r>
      </w:hyperlink>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 </w:t>
      </w:r>
      <w:hyperlink r:id="rId8" w:history="1">
        <w:r w:rsidRPr="00EC472B">
          <w:rPr>
            <w:rFonts w:ascii="Times New Roman" w:eastAsia="Times New Roman" w:hAnsi="Times New Roman" w:cs="Times New Roman"/>
            <w:color w:val="32A1EA"/>
            <w:sz w:val="37"/>
            <w:u w:val="single"/>
          </w:rPr>
          <w:t>ПФХД на 2024 год с изменениями от 28.02.2024</w:t>
        </w:r>
      </w:hyperlink>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 </w:t>
      </w:r>
      <w:hyperlink r:id="rId9" w:history="1">
        <w:r w:rsidRPr="00EC472B">
          <w:rPr>
            <w:rFonts w:ascii="Times New Roman" w:eastAsia="Times New Roman" w:hAnsi="Times New Roman" w:cs="Times New Roman"/>
            <w:color w:val="32A1EA"/>
            <w:sz w:val="37"/>
            <w:u w:val="single"/>
          </w:rPr>
          <w:t>ПФХД на 2024 год с изменениями от 28.08.2024</w:t>
        </w:r>
      </w:hyperlink>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 </w:t>
      </w:r>
      <w:hyperlink r:id="rId10" w:history="1">
        <w:r w:rsidRPr="00EC472B">
          <w:rPr>
            <w:rFonts w:ascii="Times New Roman" w:eastAsia="Times New Roman" w:hAnsi="Times New Roman" w:cs="Times New Roman"/>
            <w:color w:val="32A1EA"/>
            <w:sz w:val="37"/>
            <w:u w:val="single"/>
          </w:rPr>
          <w:t>ПФХД на 2024 год с изменениями от 13.09.2024</w:t>
        </w:r>
      </w:hyperlink>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 </w:t>
      </w:r>
      <w:hyperlink r:id="rId11" w:history="1">
        <w:r w:rsidRPr="00EC472B">
          <w:rPr>
            <w:rFonts w:ascii="Times New Roman" w:eastAsia="Times New Roman" w:hAnsi="Times New Roman" w:cs="Times New Roman"/>
            <w:color w:val="32A1EA"/>
            <w:sz w:val="37"/>
            <w:u w:val="single"/>
          </w:rPr>
          <w:t>ПФХД на 2024 год с изменениями от 25.09.2024</w:t>
        </w:r>
      </w:hyperlink>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 </w:t>
      </w:r>
      <w:hyperlink r:id="rId12" w:history="1">
        <w:r w:rsidRPr="00EC472B">
          <w:rPr>
            <w:rFonts w:ascii="Times New Roman" w:eastAsia="Times New Roman" w:hAnsi="Times New Roman" w:cs="Times New Roman"/>
            <w:color w:val="9ACB48"/>
            <w:sz w:val="37"/>
          </w:rPr>
          <w:t>ПФХД на 2024 год с изменениями от 27.11.2024</w:t>
        </w:r>
      </w:hyperlink>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Segoe UI" w:eastAsia="Times New Roman" w:hAnsi="Segoe UI" w:cs="Segoe UI"/>
          <w:color w:val="1C1C1C"/>
          <w:sz w:val="32"/>
          <w:szCs w:val="32"/>
        </w:rPr>
        <w:t> </w:t>
      </w:r>
    </w:p>
    <w:p w:rsidR="00EC472B" w:rsidRPr="00EC472B" w:rsidRDefault="00EC472B" w:rsidP="00EC472B">
      <w:pPr>
        <w:spacing w:after="0" w:line="240" w:lineRule="auto"/>
        <w:rPr>
          <w:rFonts w:ascii="Segoe UI" w:eastAsia="Times New Roman" w:hAnsi="Segoe UI" w:cs="Segoe UI"/>
          <w:color w:val="1C1C1C"/>
          <w:sz w:val="32"/>
          <w:szCs w:val="32"/>
        </w:rPr>
      </w:pPr>
      <w:r w:rsidRPr="00EC472B">
        <w:rPr>
          <w:rFonts w:ascii="Times New Roman" w:eastAsia="Times New Roman" w:hAnsi="Times New Roman" w:cs="Times New Roman"/>
          <w:color w:val="1C1C1C"/>
          <w:sz w:val="37"/>
          <w:szCs w:val="37"/>
        </w:rPr>
        <w:t>* </w:t>
      </w:r>
      <w:hyperlink r:id="rId13" w:history="1">
        <w:r w:rsidRPr="00EC472B">
          <w:rPr>
            <w:rFonts w:ascii="Times New Roman" w:eastAsia="Times New Roman" w:hAnsi="Times New Roman" w:cs="Times New Roman"/>
            <w:color w:val="32A1EA"/>
            <w:sz w:val="37"/>
            <w:u w:val="single"/>
          </w:rPr>
          <w:t>ПФХД на 2024 год с изменениями от 11.12.2024</w:t>
        </w:r>
      </w:hyperlink>
    </w:p>
    <w:p w:rsidR="00BF5400" w:rsidRDefault="00BF5400"/>
    <w:sectPr w:rsidR="00BF54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EC472B"/>
    <w:rsid w:val="00BF5400"/>
    <w:rsid w:val="00EC47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C47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472B"/>
    <w:rPr>
      <w:rFonts w:ascii="Times New Roman" w:eastAsia="Times New Roman" w:hAnsi="Times New Roman" w:cs="Times New Roman"/>
      <w:b/>
      <w:bCs/>
      <w:kern w:val="36"/>
      <w:sz w:val="48"/>
      <w:szCs w:val="48"/>
    </w:rPr>
  </w:style>
  <w:style w:type="paragraph" w:styleId="a3">
    <w:name w:val="Normal (Web)"/>
    <w:basedOn w:val="a"/>
    <w:uiPriority w:val="99"/>
    <w:unhideWhenUsed/>
    <w:rsid w:val="00EC472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C472B"/>
    <w:rPr>
      <w:b/>
      <w:bCs/>
    </w:rPr>
  </w:style>
  <w:style w:type="character" w:styleId="a5">
    <w:name w:val="Hyperlink"/>
    <w:basedOn w:val="a0"/>
    <w:uiPriority w:val="99"/>
    <w:semiHidden/>
    <w:unhideWhenUsed/>
    <w:rsid w:val="00EC472B"/>
    <w:rPr>
      <w:color w:val="0000FF"/>
      <w:u w:val="single"/>
    </w:rPr>
  </w:style>
</w:styles>
</file>

<file path=word/webSettings.xml><?xml version="1.0" encoding="utf-8"?>
<w:webSettings xmlns:r="http://schemas.openxmlformats.org/officeDocument/2006/relationships" xmlns:w="http://schemas.openxmlformats.org/wordprocessingml/2006/main">
  <w:divs>
    <w:div w:id="182696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rnoricsad.uoirbitmo.ru/upload/files/%D0%9F%D0%A4%D0%A5%D0%94%20%D0%BE%D1%82%2028.02.2024.pdf" TargetMode="External"/><Relationship Id="rId13" Type="http://schemas.openxmlformats.org/officeDocument/2006/relationships/hyperlink" Target="https://chernoricsad.uoirbitmo.ru/upload/files/%D0%9F%D0%A4%D0%A5%D0%94%20%D0%BE%D1%82%2011.12.2024.pdf" TargetMode="External"/><Relationship Id="rId3" Type="http://schemas.openxmlformats.org/officeDocument/2006/relationships/webSettings" Target="webSettings.xml"/><Relationship Id="rId7" Type="http://schemas.openxmlformats.org/officeDocument/2006/relationships/hyperlink" Target="https://chernoricsad.uoirbitmo.ru/upload/files/%D0%9F%D0%A4%D0%A5%D0%94%20%D0%BE%D1%82%2031.01.2024.pdf" TargetMode="External"/><Relationship Id="rId12" Type="http://schemas.openxmlformats.org/officeDocument/2006/relationships/hyperlink" Target="https://chernoricsad.uoirbitmo.ru/upload/files/%D0%9F%D0%A4%D0%A5%D0%94%20%D0%BE%D1%82%2027.11.2024.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ernoricsad.uoirbitmo.ru/upload/files/%D0%9F%D0%A4%D0%A5%D0%94%202024%20%D0%BE%D1%82%2027.12.2023.pdf" TargetMode="External"/><Relationship Id="rId11" Type="http://schemas.openxmlformats.org/officeDocument/2006/relationships/hyperlink" Target="https://chernoricsad.uoirbitmo.ru/upload/files/%D0%9F%D0%A4%D0%A5%D0%94%20%D0%BE%D1%82%2025.09.2024.pdf" TargetMode="External"/><Relationship Id="rId5" Type="http://schemas.openxmlformats.org/officeDocument/2006/relationships/hyperlink" Target="https://chernoricsad.uoirbitmo.ru/upload/files/%D0%9F%D0%A4%D0%A5%D0%94%20%D0%BE%D1%82%2027.12.2024%20%D0%B3%D0%BE%D0%B4%D0%B0.pdf" TargetMode="External"/><Relationship Id="rId15" Type="http://schemas.openxmlformats.org/officeDocument/2006/relationships/theme" Target="theme/theme1.xml"/><Relationship Id="rId10" Type="http://schemas.openxmlformats.org/officeDocument/2006/relationships/hyperlink" Target="https://chernoricsad.uoirbitmo.ru/upload/files/%D0%9F%D0%A4%D0%A5%D0%94%20%D0%BE%D1%82%2013.09.2024%20%D0%B3%D0%BE%D0%B4%D0%B0.pdf" TargetMode="External"/><Relationship Id="rId4" Type="http://schemas.openxmlformats.org/officeDocument/2006/relationships/hyperlink" Target="https://chernoricsad.uoirbitmo.ru/upload/files/%D0%9F%D0%A4%D0%A5%D0%94%20%D0%BE%D1%82%2027.03.2025.pdf" TargetMode="External"/><Relationship Id="rId9" Type="http://schemas.openxmlformats.org/officeDocument/2006/relationships/hyperlink" Target="https://chernoricsad.uoirbitmo.ru/upload/files/%D0%9F%D0%A4%D0%A5%D0%94%20%D0%BE%D1%82%2028.08.2024.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Чернорицк</dc:creator>
  <cp:keywords/>
  <dc:description/>
  <cp:lastModifiedBy>Чернорицк</cp:lastModifiedBy>
  <cp:revision>3</cp:revision>
  <dcterms:created xsi:type="dcterms:W3CDTF">2026-02-15T16:45:00Z</dcterms:created>
  <dcterms:modified xsi:type="dcterms:W3CDTF">2026-02-15T16:45:00Z</dcterms:modified>
</cp:coreProperties>
</file>